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228" w:rsidRPr="00B41228" w:rsidRDefault="00B41228" w:rsidP="00B41228">
      <w:pPr>
        <w:tabs>
          <w:tab w:val="left" w:pos="3480"/>
        </w:tabs>
        <w:spacing w:after="0" w:line="240" w:lineRule="auto"/>
        <w:jc w:val="center"/>
        <w:rPr>
          <w:rFonts w:ascii="Times New Roman" w:eastAsia="Times New Roman" w:hAnsi="Times New Roman" w:cs="Times New Roman"/>
          <w:b/>
          <w:bCs/>
          <w:sz w:val="28"/>
          <w:szCs w:val="28"/>
          <w:lang w:val="uk-UA" w:eastAsia="ru-RU"/>
        </w:rPr>
      </w:pPr>
      <w:r w:rsidRPr="00B41228">
        <w:rPr>
          <w:rFonts w:ascii="Times New Roman" w:eastAsia="Times New Roman" w:hAnsi="Times New Roman" w:cs="Times New Roman"/>
          <w:b/>
          <w:bCs/>
          <w:sz w:val="28"/>
          <w:szCs w:val="28"/>
          <w:lang w:val="uk-UA" w:eastAsia="ru-RU"/>
        </w:rPr>
        <w:t>УКРАЇНА</w:t>
      </w:r>
    </w:p>
    <w:p w:rsidR="00B41228" w:rsidRPr="00B41228" w:rsidRDefault="00B41228" w:rsidP="00B41228">
      <w:pPr>
        <w:tabs>
          <w:tab w:val="left" w:pos="5220"/>
        </w:tabs>
        <w:spacing w:after="0" w:line="240" w:lineRule="auto"/>
        <w:jc w:val="center"/>
        <w:rPr>
          <w:rFonts w:ascii="Times New Roman" w:eastAsia="Times New Roman" w:hAnsi="Times New Roman" w:cs="Times New Roman"/>
          <w:b/>
          <w:bCs/>
          <w:sz w:val="28"/>
          <w:szCs w:val="28"/>
          <w:lang w:val="uk-UA" w:eastAsia="ru-RU"/>
        </w:rPr>
      </w:pPr>
      <w:r w:rsidRPr="00B41228">
        <w:rPr>
          <w:rFonts w:ascii="Times New Roman" w:eastAsia="Times New Roman" w:hAnsi="Times New Roman" w:cs="Times New Roman"/>
          <w:b/>
          <w:bCs/>
          <w:sz w:val="28"/>
          <w:szCs w:val="28"/>
          <w:lang w:val="uk-UA" w:eastAsia="ru-RU"/>
        </w:rPr>
        <w:t>ГРЯДІВСЬКА СІЛЬСЬКА РАДА</w:t>
      </w:r>
    </w:p>
    <w:p w:rsidR="00B41228" w:rsidRPr="00B41228" w:rsidRDefault="00B41228" w:rsidP="00B41228">
      <w:pPr>
        <w:tabs>
          <w:tab w:val="left" w:pos="5220"/>
        </w:tabs>
        <w:spacing w:after="0" w:line="240" w:lineRule="auto"/>
        <w:jc w:val="center"/>
        <w:rPr>
          <w:rFonts w:ascii="Times New Roman" w:eastAsia="Times New Roman" w:hAnsi="Times New Roman" w:cs="Times New Roman"/>
          <w:b/>
          <w:bCs/>
          <w:sz w:val="28"/>
          <w:szCs w:val="28"/>
          <w:lang w:val="uk-UA" w:eastAsia="ru-RU"/>
        </w:rPr>
      </w:pPr>
      <w:r w:rsidRPr="00B41228">
        <w:rPr>
          <w:rFonts w:ascii="Times New Roman" w:eastAsia="Times New Roman" w:hAnsi="Times New Roman" w:cs="Times New Roman"/>
          <w:b/>
          <w:bCs/>
          <w:sz w:val="28"/>
          <w:szCs w:val="28"/>
          <w:lang w:val="uk-UA" w:eastAsia="ru-RU"/>
        </w:rPr>
        <w:t>ЖОВКІВСЬКОГО РАЙОНУ ЛЬВІВСЬКОЇ ОБЛАСТІ</w:t>
      </w:r>
    </w:p>
    <w:p w:rsidR="00B41228" w:rsidRPr="00B41228" w:rsidRDefault="00B41228" w:rsidP="00B41228">
      <w:pPr>
        <w:tabs>
          <w:tab w:val="left" w:pos="5220"/>
        </w:tabs>
        <w:spacing w:after="0" w:line="240" w:lineRule="auto"/>
        <w:jc w:val="center"/>
        <w:rPr>
          <w:rFonts w:ascii="Times New Roman" w:eastAsia="Times New Roman" w:hAnsi="Times New Roman" w:cs="Times New Roman"/>
          <w:b/>
          <w:bCs/>
          <w:sz w:val="28"/>
          <w:szCs w:val="28"/>
          <w:lang w:val="uk-UA" w:eastAsia="ru-RU"/>
        </w:rPr>
      </w:pPr>
      <w:r w:rsidRPr="00B41228">
        <w:rPr>
          <w:rFonts w:ascii="Times New Roman" w:eastAsia="Times New Roman" w:hAnsi="Times New Roman" w:cs="Times New Roman"/>
          <w:b/>
          <w:bCs/>
          <w:sz w:val="28"/>
          <w:szCs w:val="28"/>
          <w:lang w:val="uk-UA" w:eastAsia="ru-RU"/>
        </w:rPr>
        <w:t xml:space="preserve">ХХХІ- а СЕСІЯ </w:t>
      </w:r>
      <w:r w:rsidRPr="00B41228">
        <w:rPr>
          <w:rFonts w:ascii="Times New Roman" w:eastAsia="Times New Roman" w:hAnsi="Times New Roman" w:cs="Times New Roman"/>
          <w:b/>
          <w:bCs/>
          <w:sz w:val="28"/>
          <w:szCs w:val="28"/>
          <w:lang w:val="en-US" w:eastAsia="ru-RU"/>
        </w:rPr>
        <w:t>V</w:t>
      </w:r>
      <w:r w:rsidRPr="00B41228">
        <w:rPr>
          <w:rFonts w:ascii="Times New Roman" w:eastAsia="Times New Roman" w:hAnsi="Times New Roman" w:cs="Times New Roman"/>
          <w:b/>
          <w:bCs/>
          <w:sz w:val="28"/>
          <w:szCs w:val="28"/>
          <w:lang w:val="uk-UA" w:eastAsia="ru-RU"/>
        </w:rPr>
        <w:t>- того СКЛИКАННЯ</w:t>
      </w:r>
    </w:p>
    <w:p w:rsidR="00B41228" w:rsidRPr="00B41228" w:rsidRDefault="00B41228" w:rsidP="00B41228">
      <w:pPr>
        <w:spacing w:after="0" w:line="240" w:lineRule="auto"/>
        <w:rPr>
          <w:rFonts w:ascii="Times New Roman" w:eastAsia="Times New Roman" w:hAnsi="Times New Roman" w:cs="Times New Roman"/>
          <w:b/>
          <w:sz w:val="28"/>
          <w:szCs w:val="28"/>
          <w:lang w:val="uk-UA" w:eastAsia="ru-RU"/>
        </w:rPr>
      </w:pPr>
    </w:p>
    <w:p w:rsidR="00B41228" w:rsidRPr="00B41228" w:rsidRDefault="00B41228" w:rsidP="00B41228">
      <w:pPr>
        <w:keepNext/>
        <w:keepLines/>
        <w:tabs>
          <w:tab w:val="left" w:pos="5220"/>
        </w:tabs>
        <w:spacing w:before="200" w:after="0" w:line="240" w:lineRule="auto"/>
        <w:jc w:val="center"/>
        <w:outlineLvl w:val="2"/>
        <w:rPr>
          <w:rFonts w:ascii="Times New Roman" w:eastAsiaTheme="majorEastAsia" w:hAnsi="Times New Roman" w:cs="Times New Roman"/>
          <w:b/>
          <w:bCs/>
          <w:color w:val="000000" w:themeColor="text1"/>
          <w:sz w:val="28"/>
          <w:szCs w:val="28"/>
          <w:lang w:eastAsia="ru-RU"/>
        </w:rPr>
      </w:pPr>
      <w:r w:rsidRPr="00B41228">
        <w:rPr>
          <w:rFonts w:ascii="Times New Roman" w:eastAsiaTheme="majorEastAsia" w:hAnsi="Times New Roman" w:cs="Times New Roman"/>
          <w:b/>
          <w:bCs/>
          <w:color w:val="000000" w:themeColor="text1"/>
          <w:sz w:val="28"/>
          <w:szCs w:val="28"/>
          <w:lang w:eastAsia="ru-RU"/>
        </w:rPr>
        <w:t xml:space="preserve">Р І Ш Е Н </w:t>
      </w:r>
      <w:proofErr w:type="spellStart"/>
      <w:proofErr w:type="gramStart"/>
      <w:r w:rsidRPr="00B41228">
        <w:rPr>
          <w:rFonts w:ascii="Times New Roman" w:eastAsiaTheme="majorEastAsia" w:hAnsi="Times New Roman" w:cs="Times New Roman"/>
          <w:b/>
          <w:bCs/>
          <w:color w:val="000000" w:themeColor="text1"/>
          <w:sz w:val="28"/>
          <w:szCs w:val="28"/>
          <w:lang w:eastAsia="ru-RU"/>
        </w:rPr>
        <w:t>Н</w:t>
      </w:r>
      <w:proofErr w:type="spellEnd"/>
      <w:proofErr w:type="gramEnd"/>
      <w:r w:rsidRPr="00B41228">
        <w:rPr>
          <w:rFonts w:ascii="Times New Roman" w:eastAsiaTheme="majorEastAsia" w:hAnsi="Times New Roman" w:cs="Times New Roman"/>
          <w:b/>
          <w:bCs/>
          <w:color w:val="000000" w:themeColor="text1"/>
          <w:sz w:val="28"/>
          <w:szCs w:val="28"/>
          <w:lang w:eastAsia="ru-RU"/>
        </w:rPr>
        <w:t xml:space="preserve"> Я</w:t>
      </w:r>
    </w:p>
    <w:p w:rsidR="00B41228" w:rsidRPr="00B41228" w:rsidRDefault="00B41228" w:rsidP="00B41228">
      <w:pPr>
        <w:spacing w:after="0" w:line="240" w:lineRule="auto"/>
        <w:rPr>
          <w:rFonts w:ascii="Times New Roman" w:eastAsia="Times New Roman" w:hAnsi="Times New Roman" w:cs="Times New Roman"/>
          <w:b/>
          <w:bCs/>
          <w:sz w:val="28"/>
          <w:szCs w:val="28"/>
          <w:lang w:val="uk-UA" w:eastAsia="ru-RU"/>
        </w:rPr>
      </w:pPr>
    </w:p>
    <w:p w:rsidR="00B41228" w:rsidRPr="00B41228" w:rsidRDefault="00B41228" w:rsidP="00B41228">
      <w:pPr>
        <w:spacing w:after="0" w:line="240" w:lineRule="auto"/>
        <w:rPr>
          <w:rFonts w:ascii="Times New Roman" w:eastAsia="Times New Roman" w:hAnsi="Times New Roman" w:cs="Times New Roman"/>
          <w:b/>
          <w:sz w:val="28"/>
          <w:szCs w:val="28"/>
          <w:lang w:eastAsia="ru-RU"/>
        </w:rPr>
      </w:pPr>
      <w:r w:rsidRPr="00B41228">
        <w:rPr>
          <w:rFonts w:ascii="Times New Roman" w:eastAsia="Times New Roman" w:hAnsi="Times New Roman" w:cs="Times New Roman"/>
          <w:b/>
          <w:sz w:val="28"/>
          <w:szCs w:val="28"/>
          <w:lang w:val="uk-UA" w:eastAsia="ru-RU"/>
        </w:rPr>
        <w:t xml:space="preserve">Від «26» січня  2015  року                                                      </w:t>
      </w:r>
      <w:r w:rsidRPr="00B41228">
        <w:rPr>
          <w:rFonts w:ascii="Times New Roman" w:eastAsia="Times New Roman" w:hAnsi="Times New Roman" w:cs="Times New Roman"/>
          <w:b/>
          <w:bCs/>
          <w:sz w:val="28"/>
          <w:szCs w:val="28"/>
          <w:lang w:eastAsia="ru-RU"/>
        </w:rPr>
        <w:t>№</w:t>
      </w:r>
      <w:r w:rsidRPr="00B41228">
        <w:rPr>
          <w:rFonts w:ascii="Times New Roman" w:eastAsia="Times New Roman" w:hAnsi="Times New Roman" w:cs="Times New Roman"/>
          <w:b/>
          <w:bCs/>
          <w:sz w:val="28"/>
          <w:szCs w:val="28"/>
          <w:lang w:val="uk-UA" w:eastAsia="ru-RU"/>
        </w:rPr>
        <w:t xml:space="preserve">33 </w:t>
      </w:r>
    </w:p>
    <w:p w:rsidR="00B41228" w:rsidRPr="00B41228" w:rsidRDefault="00B41228" w:rsidP="00B41228">
      <w:pPr>
        <w:spacing w:after="0" w:line="240" w:lineRule="auto"/>
        <w:rPr>
          <w:rFonts w:ascii="Times New Roman" w:eastAsia="Times New Roman" w:hAnsi="Times New Roman" w:cs="Times New Roman"/>
          <w:b/>
          <w:sz w:val="28"/>
          <w:szCs w:val="28"/>
          <w:lang w:eastAsia="ru-RU"/>
        </w:rPr>
      </w:pPr>
    </w:p>
    <w:p w:rsidR="00B41228" w:rsidRPr="00B41228" w:rsidRDefault="00B41228" w:rsidP="00B41228">
      <w:pPr>
        <w:spacing w:after="0" w:line="240" w:lineRule="auto"/>
        <w:rPr>
          <w:rFonts w:ascii="Times New Roman" w:eastAsia="Times New Roman" w:hAnsi="Times New Roman" w:cs="Times New Roman"/>
          <w:b/>
          <w:sz w:val="28"/>
          <w:szCs w:val="28"/>
          <w:lang w:val="uk-UA" w:eastAsia="ru-RU"/>
        </w:rPr>
      </w:pPr>
      <w:r w:rsidRPr="00B41228">
        <w:rPr>
          <w:rFonts w:ascii="Times New Roman" w:eastAsia="Times New Roman" w:hAnsi="Times New Roman" w:cs="Times New Roman"/>
          <w:b/>
          <w:sz w:val="28"/>
          <w:szCs w:val="28"/>
          <w:lang w:val="uk-UA" w:eastAsia="ru-RU"/>
        </w:rPr>
        <w:t>Про встановлення пільг щодо сплати земельного податку на 2015 рік.</w:t>
      </w:r>
    </w:p>
    <w:p w:rsidR="00B41228" w:rsidRPr="00B41228" w:rsidRDefault="00B41228" w:rsidP="00B41228">
      <w:pPr>
        <w:spacing w:after="0" w:line="240" w:lineRule="auto"/>
        <w:rPr>
          <w:rFonts w:ascii="Times New Roman" w:eastAsia="Times New Roman" w:hAnsi="Times New Roman" w:cs="Times New Roman"/>
          <w:b/>
          <w:sz w:val="28"/>
          <w:szCs w:val="28"/>
          <w:lang w:val="uk-UA" w:eastAsia="ru-RU"/>
        </w:rPr>
      </w:pPr>
    </w:p>
    <w:p w:rsidR="00B41228" w:rsidRPr="00B41228" w:rsidRDefault="00B41228" w:rsidP="00D77621">
      <w:pPr>
        <w:spacing w:after="0" w:line="240" w:lineRule="auto"/>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Відповідно до ст.. 281ст.282, ст..284.1 Податкового кодексу України, Закону України «Про внесення змін до Податкового кодексу України та деяких інших законодавчих актів обліку і звітності від 28.12.2014 року №71-</w:t>
      </w:r>
      <w:r w:rsidRPr="00B41228">
        <w:rPr>
          <w:rFonts w:ascii="Times New Roman" w:eastAsia="Times New Roman" w:hAnsi="Times New Roman" w:cs="Times New Roman"/>
          <w:sz w:val="28"/>
          <w:szCs w:val="28"/>
          <w:lang w:val="en-US" w:eastAsia="ru-RU"/>
        </w:rPr>
        <w:t>VIII</w:t>
      </w:r>
      <w:r w:rsidRPr="00B41228">
        <w:rPr>
          <w:rFonts w:ascii="Times New Roman" w:eastAsia="Times New Roman" w:hAnsi="Times New Roman" w:cs="Times New Roman"/>
          <w:sz w:val="28"/>
          <w:szCs w:val="28"/>
          <w:lang w:val="uk-UA" w:eastAsia="ru-RU"/>
        </w:rPr>
        <w:t xml:space="preserve">, ст..206 Земельного кодексу України, відповідно до Бюджетного кодексу України, керуючись ст.26 Закону України «Про місцеве самоврядування в Україні», </w:t>
      </w:r>
      <w:proofErr w:type="spellStart"/>
      <w:r w:rsidRPr="00B41228">
        <w:rPr>
          <w:rFonts w:ascii="Times New Roman" w:eastAsia="Times New Roman" w:hAnsi="Times New Roman" w:cs="Times New Roman"/>
          <w:sz w:val="28"/>
          <w:szCs w:val="28"/>
          <w:lang w:val="uk-UA" w:eastAsia="ru-RU"/>
        </w:rPr>
        <w:t>Грядівська</w:t>
      </w:r>
      <w:proofErr w:type="spellEnd"/>
      <w:r w:rsidRPr="00B41228">
        <w:rPr>
          <w:rFonts w:ascii="Times New Roman" w:eastAsia="Times New Roman" w:hAnsi="Times New Roman" w:cs="Times New Roman"/>
          <w:sz w:val="28"/>
          <w:szCs w:val="28"/>
          <w:lang w:val="uk-UA" w:eastAsia="ru-RU"/>
        </w:rPr>
        <w:t xml:space="preserve"> сільська рада</w:t>
      </w:r>
    </w:p>
    <w:p w:rsidR="00B41228" w:rsidRPr="00B41228" w:rsidRDefault="00B41228" w:rsidP="00B41228">
      <w:pPr>
        <w:spacing w:after="0" w:line="240" w:lineRule="auto"/>
        <w:rPr>
          <w:rFonts w:ascii="Times New Roman" w:eastAsia="Times New Roman" w:hAnsi="Times New Roman" w:cs="Times New Roman"/>
          <w:sz w:val="28"/>
          <w:szCs w:val="28"/>
          <w:lang w:val="uk-UA" w:eastAsia="ru-RU"/>
        </w:rPr>
      </w:pPr>
    </w:p>
    <w:p w:rsidR="00B41228" w:rsidRPr="00B41228" w:rsidRDefault="00B41228" w:rsidP="00B41228">
      <w:pPr>
        <w:spacing w:after="0" w:line="240" w:lineRule="auto"/>
        <w:jc w:val="center"/>
        <w:rPr>
          <w:rFonts w:ascii="Times New Roman" w:eastAsia="Times New Roman" w:hAnsi="Times New Roman" w:cs="Times New Roman"/>
          <w:b/>
          <w:sz w:val="28"/>
          <w:szCs w:val="28"/>
          <w:lang w:val="uk-UA" w:eastAsia="ru-RU"/>
        </w:rPr>
      </w:pPr>
      <w:r w:rsidRPr="00B41228">
        <w:rPr>
          <w:rFonts w:ascii="Times New Roman" w:eastAsia="Times New Roman" w:hAnsi="Times New Roman" w:cs="Times New Roman"/>
          <w:b/>
          <w:sz w:val="28"/>
          <w:szCs w:val="28"/>
          <w:lang w:val="uk-UA" w:eastAsia="ru-RU"/>
        </w:rPr>
        <w:t>В И Р І Ш И Л А:</w:t>
      </w:r>
    </w:p>
    <w:p w:rsidR="00B41228" w:rsidRPr="00B41228" w:rsidRDefault="00B41228" w:rsidP="00B41228">
      <w:pPr>
        <w:tabs>
          <w:tab w:val="left" w:pos="3480"/>
        </w:tabs>
        <w:spacing w:after="0" w:line="240" w:lineRule="auto"/>
        <w:jc w:val="center"/>
        <w:rPr>
          <w:rFonts w:ascii="Times New Roman" w:eastAsia="Times New Roman" w:hAnsi="Times New Roman" w:cs="Times New Roman"/>
          <w:b/>
          <w:bCs/>
          <w:sz w:val="28"/>
          <w:szCs w:val="28"/>
          <w:lang w:val="uk-UA" w:eastAsia="ru-RU"/>
        </w:rPr>
      </w:pPr>
    </w:p>
    <w:p w:rsidR="00B41228" w:rsidRPr="00B41228" w:rsidRDefault="00B41228" w:rsidP="00D77621">
      <w:pPr>
        <w:numPr>
          <w:ilvl w:val="0"/>
          <w:numId w:val="2"/>
        </w:numPr>
        <w:tabs>
          <w:tab w:val="left" w:pos="3480"/>
        </w:tabs>
        <w:spacing w:after="0" w:line="240" w:lineRule="auto"/>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Звільнити від сплати земельного податку наступні категорії фізичних осіб:</w:t>
      </w:r>
    </w:p>
    <w:p w:rsidR="00B41228" w:rsidRPr="00B41228" w:rsidRDefault="00B41228" w:rsidP="00D77621">
      <w:pPr>
        <w:tabs>
          <w:tab w:val="left" w:pos="3480"/>
        </w:tabs>
        <w:spacing w:after="0" w:line="240" w:lineRule="auto"/>
        <w:ind w:left="360"/>
        <w:jc w:val="both"/>
        <w:rPr>
          <w:rFonts w:ascii="Times New Roman" w:eastAsia="Times New Roman" w:hAnsi="Times New Roman" w:cs="Times New Roman"/>
          <w:bCs/>
          <w:sz w:val="28"/>
          <w:szCs w:val="28"/>
          <w:lang w:val="uk-UA" w:eastAsia="ru-RU"/>
        </w:rPr>
      </w:pP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інвалідів першої і другої групи;</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фізичних осіб, які виховують трьох і більше дітей віком до 18 років;</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пенсіонерів (за віком);</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ветеранів війни та осіб, на яких поширюється дія Закону України "Про статус ветеранів війни, гарантії їх соціального захисту";</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фізичних осіб, визнаних законом особами, які постраждали внаслідок Чорнобильської катастрофи.</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учасників АТО.</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xml:space="preserve">         Звільнення від сплати податку за земельні ділянки поширюється на одну земельну ділянку за кожним видом використання у межах граничних норм:</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для ведення особистого селянського господарства - у розмірі не більш як 2 гектари;</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для будівництва та обслуговування житлового будинку, господарських будівель і споруд (присадибна ділянка)  не більш як 0,25 гектара;</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для індивідуального дачного будівництва - не більш як 0,10 гектара;</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для будівництва індивідуальних гаражів - не більш як 0,01 гектара;</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 для ведення садівництва - не більш як 0,12 гектара.</w:t>
      </w:r>
    </w:p>
    <w:p w:rsidR="00B41228" w:rsidRPr="00B41228" w:rsidRDefault="00B41228" w:rsidP="00D77621">
      <w:pPr>
        <w:tabs>
          <w:tab w:val="left" w:pos="3480"/>
        </w:tabs>
        <w:spacing w:after="0" w:line="240" w:lineRule="auto"/>
        <w:ind w:left="720"/>
        <w:contextualSpacing/>
        <w:jc w:val="both"/>
        <w:rPr>
          <w:rFonts w:ascii="Times New Roman" w:eastAsia="Times New Roman" w:hAnsi="Times New Roman" w:cs="Times New Roman"/>
          <w:bCs/>
          <w:sz w:val="28"/>
          <w:szCs w:val="28"/>
          <w:lang w:val="uk-UA" w:eastAsia="ru-RU"/>
        </w:rPr>
      </w:pPr>
    </w:p>
    <w:p w:rsidR="00B41228" w:rsidRPr="00B41228" w:rsidRDefault="00B41228" w:rsidP="00D77621">
      <w:pPr>
        <w:numPr>
          <w:ilvl w:val="0"/>
          <w:numId w:val="2"/>
        </w:numPr>
        <w:tabs>
          <w:tab w:val="left" w:pos="3480"/>
        </w:tabs>
        <w:spacing w:after="0" w:line="240" w:lineRule="auto"/>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lastRenderedPageBreak/>
        <w:t>Звільнити від сплати земельного податку власників земельних ділянок, земельних часток (паїв) та землекористувачів за умови передачі земельних ділянок та земельних часток (паїв) в оренду платнику єдиного податку четвертої групи на період дії єдиного податку четвертої групи .</w:t>
      </w:r>
    </w:p>
    <w:p w:rsidR="00B41228" w:rsidRPr="00B41228" w:rsidRDefault="00B41228" w:rsidP="00D77621">
      <w:pPr>
        <w:tabs>
          <w:tab w:val="left" w:pos="3480"/>
        </w:tabs>
        <w:spacing w:after="0" w:line="240" w:lineRule="auto"/>
        <w:ind w:left="360"/>
        <w:jc w:val="both"/>
        <w:rPr>
          <w:rFonts w:ascii="Times New Roman" w:eastAsia="Times New Roman" w:hAnsi="Times New Roman" w:cs="Times New Roman"/>
          <w:bCs/>
          <w:sz w:val="28"/>
          <w:szCs w:val="28"/>
          <w:lang w:val="uk-UA" w:eastAsia="ru-RU"/>
        </w:rPr>
      </w:pPr>
    </w:p>
    <w:p w:rsidR="00B41228" w:rsidRPr="00B41228" w:rsidRDefault="00B41228" w:rsidP="00D77621">
      <w:pPr>
        <w:numPr>
          <w:ilvl w:val="0"/>
          <w:numId w:val="2"/>
        </w:numPr>
        <w:tabs>
          <w:tab w:val="left" w:pos="3480"/>
        </w:tabs>
        <w:spacing w:after="0" w:line="240" w:lineRule="auto"/>
        <w:contextualSpacing/>
        <w:jc w:val="both"/>
        <w:rPr>
          <w:rFonts w:ascii="Times New Roman" w:eastAsia="Times New Roman" w:hAnsi="Times New Roman" w:cs="Times New Roman"/>
          <w:bCs/>
          <w:sz w:val="28"/>
          <w:szCs w:val="28"/>
          <w:lang w:val="uk-UA" w:eastAsia="ru-RU"/>
        </w:rPr>
      </w:pPr>
      <w:r w:rsidRPr="00B41228">
        <w:rPr>
          <w:rFonts w:ascii="Times New Roman" w:eastAsia="Times New Roman" w:hAnsi="Times New Roman" w:cs="Times New Roman"/>
          <w:bCs/>
          <w:sz w:val="28"/>
          <w:szCs w:val="28"/>
          <w:lang w:val="uk-UA" w:eastAsia="ru-RU"/>
        </w:rPr>
        <w:t>Звільнити від сплати земельного податку наступні категорії юридичних осіб:</w:t>
      </w:r>
    </w:p>
    <w:p w:rsidR="00B41228" w:rsidRPr="00B41228" w:rsidRDefault="00B41228" w:rsidP="00D77621">
      <w:pPr>
        <w:tabs>
          <w:tab w:val="left" w:pos="3480"/>
        </w:tabs>
        <w:spacing w:after="0" w:line="240" w:lineRule="auto"/>
        <w:ind w:left="360"/>
        <w:jc w:val="both"/>
        <w:rPr>
          <w:rFonts w:ascii="Times New Roman" w:eastAsia="Times New Roman" w:hAnsi="Times New Roman" w:cs="Times New Roman"/>
          <w:bCs/>
          <w:sz w:val="28"/>
          <w:szCs w:val="28"/>
          <w:lang w:val="uk-UA" w:eastAsia="ru-RU"/>
        </w:rPr>
      </w:pP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санаторно-курортні та оздоровчі заклади громадських організацій інвалідів, реабілітаційні установи громадських організацій інвалідів;</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Закону України "Про основи соціальної захищеності інвалідів в Україні".</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бази олімпійської та </w:t>
      </w:r>
      <w:proofErr w:type="spellStart"/>
      <w:r w:rsidRPr="00B41228">
        <w:rPr>
          <w:rFonts w:ascii="Times New Roman" w:eastAsia="Times New Roman" w:hAnsi="Times New Roman" w:cs="Times New Roman"/>
          <w:sz w:val="28"/>
          <w:szCs w:val="28"/>
          <w:lang w:val="uk-UA" w:eastAsia="ru-RU"/>
        </w:rPr>
        <w:t>паралімпійської</w:t>
      </w:r>
      <w:proofErr w:type="spellEnd"/>
      <w:r w:rsidRPr="00B41228">
        <w:rPr>
          <w:rFonts w:ascii="Times New Roman" w:eastAsia="Times New Roman" w:hAnsi="Times New Roman" w:cs="Times New Roman"/>
          <w:sz w:val="28"/>
          <w:szCs w:val="28"/>
          <w:lang w:val="uk-UA" w:eastAsia="ru-RU"/>
        </w:rPr>
        <w:t xml:space="preserve"> підготовки, перелік яких затверджується Кабінетом Міністрів України.</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органи державної влади та органи місцевого самоврядування, які повністю утримуються за рахунок коштів державного або місцевих бюджетів;</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релігійні організації України, статути (положення) яких зареєстровано у встановленому законом порядку, за земельні ділянки, надані для будівництва і обслуговування культових та інших будівель, необхідних для забезпечення їх діяльності, а також благодійні організації, створені відповідно до закону, діяльність яких не передбачає одержання прибутків; </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дошкільні та загальноосвітні навчальні заклади незалежно від форм власності і джерел фінансування, заклади культури, охорони здоров'я, соціального захисту, фізичної культури та спорту, які повністю утримуються за рахунок коштів державного або місцевих бюджетів </w:t>
      </w:r>
    </w:p>
    <w:p w:rsidR="00B41228" w:rsidRPr="00B41228" w:rsidRDefault="00B41228" w:rsidP="00D77621">
      <w:pPr>
        <w:tabs>
          <w:tab w:val="left" w:pos="3480"/>
        </w:tabs>
        <w:spacing w:after="0" w:line="240" w:lineRule="auto"/>
        <w:jc w:val="both"/>
        <w:rPr>
          <w:rFonts w:ascii="Times New Roman" w:eastAsia="Times New Roman" w:hAnsi="Times New Roman" w:cs="Times New Roman"/>
          <w:b/>
          <w:bCs/>
          <w:sz w:val="28"/>
          <w:szCs w:val="28"/>
          <w:lang w:val="uk-UA" w:eastAsia="ru-RU"/>
        </w:rPr>
      </w:pPr>
    </w:p>
    <w:p w:rsidR="00B41228" w:rsidRPr="00B41228" w:rsidRDefault="00B41228" w:rsidP="00D77621">
      <w:pPr>
        <w:pStyle w:val="ab"/>
        <w:numPr>
          <w:ilvl w:val="0"/>
          <w:numId w:val="2"/>
        </w:numPr>
        <w:spacing w:after="0" w:line="240" w:lineRule="auto"/>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Секретарю ради забезпечити оприлюднення рішення та надати копію до ДПІ у </w:t>
      </w:r>
      <w:proofErr w:type="spellStart"/>
      <w:r w:rsidRPr="00B41228">
        <w:rPr>
          <w:rFonts w:ascii="Times New Roman" w:eastAsia="Times New Roman" w:hAnsi="Times New Roman" w:cs="Times New Roman"/>
          <w:sz w:val="28"/>
          <w:szCs w:val="28"/>
          <w:lang w:val="uk-UA" w:eastAsia="ru-RU"/>
        </w:rPr>
        <w:t>Жовківському</w:t>
      </w:r>
      <w:proofErr w:type="spellEnd"/>
      <w:r w:rsidRPr="00B41228">
        <w:rPr>
          <w:rFonts w:ascii="Times New Roman" w:eastAsia="Times New Roman" w:hAnsi="Times New Roman" w:cs="Times New Roman"/>
          <w:sz w:val="28"/>
          <w:szCs w:val="28"/>
          <w:lang w:val="uk-UA" w:eastAsia="ru-RU"/>
        </w:rPr>
        <w:t xml:space="preserve"> районі.</w:t>
      </w:r>
    </w:p>
    <w:p w:rsidR="00B41228" w:rsidRPr="00B41228" w:rsidRDefault="00B41228" w:rsidP="00D77621">
      <w:pPr>
        <w:spacing w:after="0" w:line="240" w:lineRule="auto"/>
        <w:ind w:left="360"/>
        <w:jc w:val="both"/>
        <w:rPr>
          <w:rFonts w:ascii="Times New Roman" w:eastAsia="Times New Roman" w:hAnsi="Times New Roman" w:cs="Times New Roman"/>
          <w:sz w:val="28"/>
          <w:szCs w:val="28"/>
          <w:lang w:val="uk-UA" w:eastAsia="ru-RU"/>
        </w:rPr>
      </w:pPr>
    </w:p>
    <w:p w:rsidR="00B41228" w:rsidRPr="00B41228" w:rsidRDefault="00B41228" w:rsidP="00D7762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Контроль за виконанням даного рішення покласти на постійну комісію з питань соціального захисту та бюджету.</w:t>
      </w:r>
    </w:p>
    <w:p w:rsidR="00B41228" w:rsidRPr="00B41228" w:rsidRDefault="00B41228" w:rsidP="00B41228">
      <w:pPr>
        <w:spacing w:after="0" w:line="240" w:lineRule="auto"/>
        <w:ind w:left="720"/>
        <w:contextualSpacing/>
        <w:rPr>
          <w:rFonts w:ascii="Times New Roman" w:eastAsia="Times New Roman" w:hAnsi="Times New Roman" w:cs="Times New Roman"/>
          <w:sz w:val="28"/>
          <w:szCs w:val="28"/>
          <w:lang w:val="uk-UA" w:eastAsia="ru-RU"/>
        </w:rPr>
      </w:pPr>
    </w:p>
    <w:p w:rsidR="00B41228" w:rsidRPr="00B41228" w:rsidRDefault="00B41228" w:rsidP="00B41228">
      <w:pPr>
        <w:spacing w:after="0" w:line="240" w:lineRule="auto"/>
        <w:rPr>
          <w:rFonts w:ascii="Times New Roman" w:eastAsia="Times New Roman" w:hAnsi="Times New Roman" w:cs="Times New Roman"/>
          <w:sz w:val="28"/>
          <w:szCs w:val="28"/>
          <w:lang w:val="uk-UA" w:eastAsia="ru-RU"/>
        </w:rPr>
      </w:pPr>
      <w:r w:rsidRPr="00B41228">
        <w:rPr>
          <w:rFonts w:ascii="Times New Roman" w:eastAsia="Times New Roman" w:hAnsi="Times New Roman" w:cs="Times New Roman"/>
          <w:sz w:val="28"/>
          <w:szCs w:val="28"/>
          <w:lang w:val="uk-UA" w:eastAsia="ru-RU"/>
        </w:rPr>
        <w:t xml:space="preserve"> Сільський голова                                                                М.</w:t>
      </w:r>
      <w:r w:rsidR="00D77621">
        <w:rPr>
          <w:rFonts w:ascii="Times New Roman" w:eastAsia="Times New Roman" w:hAnsi="Times New Roman" w:cs="Times New Roman"/>
          <w:sz w:val="28"/>
          <w:szCs w:val="28"/>
          <w:lang w:val="uk-UA" w:eastAsia="ru-RU"/>
        </w:rPr>
        <w:t xml:space="preserve"> </w:t>
      </w:r>
      <w:bookmarkStart w:id="0" w:name="_GoBack"/>
      <w:bookmarkEnd w:id="0"/>
      <w:r w:rsidRPr="00B41228">
        <w:rPr>
          <w:rFonts w:ascii="Times New Roman" w:eastAsia="Times New Roman" w:hAnsi="Times New Roman" w:cs="Times New Roman"/>
          <w:sz w:val="28"/>
          <w:szCs w:val="28"/>
          <w:lang w:val="uk-UA" w:eastAsia="ru-RU"/>
        </w:rPr>
        <w:t xml:space="preserve">Василина </w:t>
      </w:r>
    </w:p>
    <w:p w:rsidR="00B41228" w:rsidRPr="00B41228" w:rsidRDefault="00B41228" w:rsidP="00B41228">
      <w:pPr>
        <w:spacing w:after="0" w:line="240" w:lineRule="auto"/>
        <w:rPr>
          <w:rFonts w:ascii="Times New Roman" w:eastAsia="Times New Roman" w:hAnsi="Times New Roman" w:cs="Times New Roman"/>
          <w:sz w:val="28"/>
          <w:szCs w:val="28"/>
          <w:lang w:val="uk-UA" w:eastAsia="ru-RU"/>
        </w:rPr>
      </w:pPr>
    </w:p>
    <w:p w:rsidR="00B90CA5" w:rsidRDefault="00B90CA5"/>
    <w:sectPr w:rsidR="00B90C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B578A"/>
    <w:multiLevelType w:val="hybridMultilevel"/>
    <w:tmpl w:val="DED63DA0"/>
    <w:lvl w:ilvl="0" w:tplc="88FA7520">
      <w:start w:val="1"/>
      <w:numFmt w:val="decimal"/>
      <w:lvlText w:val="%1."/>
      <w:lvlJc w:val="left"/>
      <w:pPr>
        <w:tabs>
          <w:tab w:val="num" w:pos="720"/>
        </w:tabs>
        <w:ind w:left="720" w:hanging="360"/>
      </w:pPr>
      <w:rPr>
        <w:rFonts w:hint="default"/>
      </w:rPr>
    </w:lvl>
    <w:lvl w:ilvl="1" w:tplc="9BA48C20">
      <w:start w:val="4"/>
      <w:numFmt w:val="bullet"/>
      <w:lvlText w:val="-"/>
      <w:lvlJc w:val="left"/>
      <w:pPr>
        <w:tabs>
          <w:tab w:val="num" w:pos="1380"/>
        </w:tabs>
        <w:ind w:left="1380" w:hanging="360"/>
      </w:pPr>
      <w:rPr>
        <w:rFonts w:ascii="Times New Roman" w:eastAsia="Times New Roman" w:hAnsi="Times New Roman" w:cs="Times New Roman" w:hint="default"/>
      </w:rPr>
    </w:lvl>
    <w:lvl w:ilvl="2" w:tplc="0422001B" w:tentative="1">
      <w:start w:val="1"/>
      <w:numFmt w:val="lowerRoman"/>
      <w:lvlText w:val="%3."/>
      <w:lvlJc w:val="right"/>
      <w:pPr>
        <w:tabs>
          <w:tab w:val="num" w:pos="2100"/>
        </w:tabs>
        <w:ind w:left="2100" w:hanging="180"/>
      </w:pPr>
    </w:lvl>
    <w:lvl w:ilvl="3" w:tplc="0422000F" w:tentative="1">
      <w:start w:val="1"/>
      <w:numFmt w:val="decimal"/>
      <w:lvlText w:val="%4."/>
      <w:lvlJc w:val="left"/>
      <w:pPr>
        <w:tabs>
          <w:tab w:val="num" w:pos="2820"/>
        </w:tabs>
        <w:ind w:left="2820" w:hanging="360"/>
      </w:pPr>
    </w:lvl>
    <w:lvl w:ilvl="4" w:tplc="04220019" w:tentative="1">
      <w:start w:val="1"/>
      <w:numFmt w:val="lowerLetter"/>
      <w:lvlText w:val="%5."/>
      <w:lvlJc w:val="left"/>
      <w:pPr>
        <w:tabs>
          <w:tab w:val="num" w:pos="3540"/>
        </w:tabs>
        <w:ind w:left="3540" w:hanging="360"/>
      </w:pPr>
    </w:lvl>
    <w:lvl w:ilvl="5" w:tplc="0422001B" w:tentative="1">
      <w:start w:val="1"/>
      <w:numFmt w:val="lowerRoman"/>
      <w:lvlText w:val="%6."/>
      <w:lvlJc w:val="right"/>
      <w:pPr>
        <w:tabs>
          <w:tab w:val="num" w:pos="4260"/>
        </w:tabs>
        <w:ind w:left="4260" w:hanging="180"/>
      </w:pPr>
    </w:lvl>
    <w:lvl w:ilvl="6" w:tplc="0422000F" w:tentative="1">
      <w:start w:val="1"/>
      <w:numFmt w:val="decimal"/>
      <w:lvlText w:val="%7."/>
      <w:lvlJc w:val="left"/>
      <w:pPr>
        <w:tabs>
          <w:tab w:val="num" w:pos="4980"/>
        </w:tabs>
        <w:ind w:left="4980" w:hanging="360"/>
      </w:pPr>
    </w:lvl>
    <w:lvl w:ilvl="7" w:tplc="04220019" w:tentative="1">
      <w:start w:val="1"/>
      <w:numFmt w:val="lowerLetter"/>
      <w:lvlText w:val="%8."/>
      <w:lvlJc w:val="left"/>
      <w:pPr>
        <w:tabs>
          <w:tab w:val="num" w:pos="5700"/>
        </w:tabs>
        <w:ind w:left="5700" w:hanging="360"/>
      </w:pPr>
    </w:lvl>
    <w:lvl w:ilvl="8" w:tplc="0422001B" w:tentative="1">
      <w:start w:val="1"/>
      <w:numFmt w:val="lowerRoman"/>
      <w:lvlText w:val="%9."/>
      <w:lvlJc w:val="right"/>
      <w:pPr>
        <w:tabs>
          <w:tab w:val="num" w:pos="6420"/>
        </w:tabs>
        <w:ind w:left="6420" w:hanging="180"/>
      </w:pPr>
    </w:lvl>
  </w:abstractNum>
  <w:abstractNum w:abstractNumId="1">
    <w:nsid w:val="4C5B011A"/>
    <w:multiLevelType w:val="hybridMultilevel"/>
    <w:tmpl w:val="DED63DA0"/>
    <w:lvl w:ilvl="0" w:tplc="88FA7520">
      <w:start w:val="1"/>
      <w:numFmt w:val="decimal"/>
      <w:lvlText w:val="%1."/>
      <w:lvlJc w:val="left"/>
      <w:pPr>
        <w:tabs>
          <w:tab w:val="num" w:pos="720"/>
        </w:tabs>
        <w:ind w:left="720" w:hanging="360"/>
      </w:pPr>
      <w:rPr>
        <w:rFonts w:hint="default"/>
      </w:rPr>
    </w:lvl>
    <w:lvl w:ilvl="1" w:tplc="9BA48C20">
      <w:start w:val="4"/>
      <w:numFmt w:val="bullet"/>
      <w:lvlText w:val="-"/>
      <w:lvlJc w:val="left"/>
      <w:pPr>
        <w:tabs>
          <w:tab w:val="num" w:pos="1380"/>
        </w:tabs>
        <w:ind w:left="1380" w:hanging="360"/>
      </w:pPr>
      <w:rPr>
        <w:rFonts w:ascii="Times New Roman" w:eastAsia="Times New Roman" w:hAnsi="Times New Roman" w:cs="Times New Roman" w:hint="default"/>
      </w:rPr>
    </w:lvl>
    <w:lvl w:ilvl="2" w:tplc="0422001B" w:tentative="1">
      <w:start w:val="1"/>
      <w:numFmt w:val="lowerRoman"/>
      <w:lvlText w:val="%3."/>
      <w:lvlJc w:val="right"/>
      <w:pPr>
        <w:tabs>
          <w:tab w:val="num" w:pos="2100"/>
        </w:tabs>
        <w:ind w:left="2100" w:hanging="180"/>
      </w:pPr>
    </w:lvl>
    <w:lvl w:ilvl="3" w:tplc="0422000F" w:tentative="1">
      <w:start w:val="1"/>
      <w:numFmt w:val="decimal"/>
      <w:lvlText w:val="%4."/>
      <w:lvlJc w:val="left"/>
      <w:pPr>
        <w:tabs>
          <w:tab w:val="num" w:pos="2820"/>
        </w:tabs>
        <w:ind w:left="2820" w:hanging="360"/>
      </w:pPr>
    </w:lvl>
    <w:lvl w:ilvl="4" w:tplc="04220019" w:tentative="1">
      <w:start w:val="1"/>
      <w:numFmt w:val="lowerLetter"/>
      <w:lvlText w:val="%5."/>
      <w:lvlJc w:val="left"/>
      <w:pPr>
        <w:tabs>
          <w:tab w:val="num" w:pos="3540"/>
        </w:tabs>
        <w:ind w:left="3540" w:hanging="360"/>
      </w:pPr>
    </w:lvl>
    <w:lvl w:ilvl="5" w:tplc="0422001B" w:tentative="1">
      <w:start w:val="1"/>
      <w:numFmt w:val="lowerRoman"/>
      <w:lvlText w:val="%6."/>
      <w:lvlJc w:val="right"/>
      <w:pPr>
        <w:tabs>
          <w:tab w:val="num" w:pos="4260"/>
        </w:tabs>
        <w:ind w:left="4260" w:hanging="180"/>
      </w:pPr>
    </w:lvl>
    <w:lvl w:ilvl="6" w:tplc="0422000F" w:tentative="1">
      <w:start w:val="1"/>
      <w:numFmt w:val="decimal"/>
      <w:lvlText w:val="%7."/>
      <w:lvlJc w:val="left"/>
      <w:pPr>
        <w:tabs>
          <w:tab w:val="num" w:pos="4980"/>
        </w:tabs>
        <w:ind w:left="4980" w:hanging="360"/>
      </w:pPr>
    </w:lvl>
    <w:lvl w:ilvl="7" w:tplc="04220019" w:tentative="1">
      <w:start w:val="1"/>
      <w:numFmt w:val="lowerLetter"/>
      <w:lvlText w:val="%8."/>
      <w:lvlJc w:val="left"/>
      <w:pPr>
        <w:tabs>
          <w:tab w:val="num" w:pos="5700"/>
        </w:tabs>
        <w:ind w:left="5700" w:hanging="360"/>
      </w:pPr>
    </w:lvl>
    <w:lvl w:ilvl="8" w:tplc="0422001B" w:tentative="1">
      <w:start w:val="1"/>
      <w:numFmt w:val="lowerRoman"/>
      <w:lvlText w:val="%9."/>
      <w:lvlJc w:val="right"/>
      <w:pPr>
        <w:tabs>
          <w:tab w:val="num" w:pos="6420"/>
        </w:tabs>
        <w:ind w:left="64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D7B"/>
    <w:rsid w:val="004B741F"/>
    <w:rsid w:val="00670D7B"/>
    <w:rsid w:val="00B41228"/>
    <w:rsid w:val="00B90CA5"/>
    <w:rsid w:val="00D776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41F"/>
  </w:style>
  <w:style w:type="paragraph" w:styleId="1">
    <w:name w:val="heading 1"/>
    <w:basedOn w:val="a"/>
    <w:next w:val="a"/>
    <w:link w:val="10"/>
    <w:uiPriority w:val="9"/>
    <w:qFormat/>
    <w:rsid w:val="004B74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B74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B74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741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B741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B741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B741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B741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4B741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741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B741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B741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B741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B741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B741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B741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B741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4B741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4B741F"/>
    <w:pPr>
      <w:spacing w:line="240" w:lineRule="auto"/>
    </w:pPr>
    <w:rPr>
      <w:b/>
      <w:bCs/>
      <w:color w:val="4F81BD" w:themeColor="accent1"/>
      <w:sz w:val="18"/>
      <w:szCs w:val="18"/>
    </w:rPr>
  </w:style>
  <w:style w:type="paragraph" w:styleId="a4">
    <w:name w:val="Title"/>
    <w:basedOn w:val="a"/>
    <w:next w:val="a"/>
    <w:link w:val="a5"/>
    <w:uiPriority w:val="10"/>
    <w:qFormat/>
    <w:rsid w:val="004B74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4B741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4B74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B741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4B741F"/>
    <w:rPr>
      <w:b/>
      <w:bCs/>
    </w:rPr>
  </w:style>
  <w:style w:type="character" w:styleId="a9">
    <w:name w:val="Emphasis"/>
    <w:basedOn w:val="a0"/>
    <w:uiPriority w:val="20"/>
    <w:qFormat/>
    <w:rsid w:val="004B741F"/>
    <w:rPr>
      <w:i/>
      <w:iCs/>
    </w:rPr>
  </w:style>
  <w:style w:type="paragraph" w:styleId="aa">
    <w:name w:val="No Spacing"/>
    <w:uiPriority w:val="1"/>
    <w:qFormat/>
    <w:rsid w:val="004B741F"/>
    <w:pPr>
      <w:spacing w:after="0" w:line="240" w:lineRule="auto"/>
    </w:pPr>
  </w:style>
  <w:style w:type="paragraph" w:styleId="ab">
    <w:name w:val="List Paragraph"/>
    <w:basedOn w:val="a"/>
    <w:uiPriority w:val="34"/>
    <w:qFormat/>
    <w:rsid w:val="004B741F"/>
    <w:pPr>
      <w:ind w:left="720"/>
      <w:contextualSpacing/>
    </w:pPr>
  </w:style>
  <w:style w:type="paragraph" w:styleId="21">
    <w:name w:val="Quote"/>
    <w:basedOn w:val="a"/>
    <w:next w:val="a"/>
    <w:link w:val="22"/>
    <w:uiPriority w:val="29"/>
    <w:qFormat/>
    <w:rsid w:val="004B741F"/>
    <w:rPr>
      <w:i/>
      <w:iCs/>
      <w:color w:val="000000" w:themeColor="text1"/>
    </w:rPr>
  </w:style>
  <w:style w:type="character" w:customStyle="1" w:styleId="22">
    <w:name w:val="Цитата 2 Знак"/>
    <w:basedOn w:val="a0"/>
    <w:link w:val="21"/>
    <w:uiPriority w:val="29"/>
    <w:rsid w:val="004B741F"/>
    <w:rPr>
      <w:i/>
      <w:iCs/>
      <w:color w:val="000000" w:themeColor="text1"/>
    </w:rPr>
  </w:style>
  <w:style w:type="paragraph" w:styleId="ac">
    <w:name w:val="Intense Quote"/>
    <w:basedOn w:val="a"/>
    <w:next w:val="a"/>
    <w:link w:val="ad"/>
    <w:uiPriority w:val="30"/>
    <w:qFormat/>
    <w:rsid w:val="004B741F"/>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4B741F"/>
    <w:rPr>
      <w:b/>
      <w:bCs/>
      <w:i/>
      <w:iCs/>
      <w:color w:val="4F81BD" w:themeColor="accent1"/>
    </w:rPr>
  </w:style>
  <w:style w:type="character" w:styleId="ae">
    <w:name w:val="Subtle Emphasis"/>
    <w:basedOn w:val="a0"/>
    <w:uiPriority w:val="19"/>
    <w:qFormat/>
    <w:rsid w:val="004B741F"/>
    <w:rPr>
      <w:i/>
      <w:iCs/>
      <w:color w:val="808080" w:themeColor="text1" w:themeTint="7F"/>
    </w:rPr>
  </w:style>
  <w:style w:type="character" w:styleId="af">
    <w:name w:val="Intense Emphasis"/>
    <w:basedOn w:val="a0"/>
    <w:uiPriority w:val="21"/>
    <w:qFormat/>
    <w:rsid w:val="004B741F"/>
    <w:rPr>
      <w:b/>
      <w:bCs/>
      <w:i/>
      <w:iCs/>
      <w:color w:val="4F81BD" w:themeColor="accent1"/>
    </w:rPr>
  </w:style>
  <w:style w:type="character" w:styleId="af0">
    <w:name w:val="Subtle Reference"/>
    <w:basedOn w:val="a0"/>
    <w:uiPriority w:val="31"/>
    <w:qFormat/>
    <w:rsid w:val="004B741F"/>
    <w:rPr>
      <w:smallCaps/>
      <w:color w:val="C0504D" w:themeColor="accent2"/>
      <w:u w:val="single"/>
    </w:rPr>
  </w:style>
  <w:style w:type="character" w:styleId="af1">
    <w:name w:val="Intense Reference"/>
    <w:basedOn w:val="a0"/>
    <w:uiPriority w:val="32"/>
    <w:qFormat/>
    <w:rsid w:val="004B741F"/>
    <w:rPr>
      <w:b/>
      <w:bCs/>
      <w:smallCaps/>
      <w:color w:val="C0504D" w:themeColor="accent2"/>
      <w:spacing w:val="5"/>
      <w:u w:val="single"/>
    </w:rPr>
  </w:style>
  <w:style w:type="character" w:styleId="af2">
    <w:name w:val="Book Title"/>
    <w:basedOn w:val="a0"/>
    <w:uiPriority w:val="33"/>
    <w:qFormat/>
    <w:rsid w:val="004B741F"/>
    <w:rPr>
      <w:b/>
      <w:bCs/>
      <w:smallCaps/>
      <w:spacing w:val="5"/>
    </w:rPr>
  </w:style>
  <w:style w:type="paragraph" w:styleId="af3">
    <w:name w:val="TOC Heading"/>
    <w:basedOn w:val="1"/>
    <w:next w:val="a"/>
    <w:uiPriority w:val="39"/>
    <w:semiHidden/>
    <w:unhideWhenUsed/>
    <w:qFormat/>
    <w:rsid w:val="004B741F"/>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41F"/>
  </w:style>
  <w:style w:type="paragraph" w:styleId="1">
    <w:name w:val="heading 1"/>
    <w:basedOn w:val="a"/>
    <w:next w:val="a"/>
    <w:link w:val="10"/>
    <w:uiPriority w:val="9"/>
    <w:qFormat/>
    <w:rsid w:val="004B74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B74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B74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741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B741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B741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B741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B741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4B741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741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B741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B741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B741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B741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B741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B741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B741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4B741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4B741F"/>
    <w:pPr>
      <w:spacing w:line="240" w:lineRule="auto"/>
    </w:pPr>
    <w:rPr>
      <w:b/>
      <w:bCs/>
      <w:color w:val="4F81BD" w:themeColor="accent1"/>
      <w:sz w:val="18"/>
      <w:szCs w:val="18"/>
    </w:rPr>
  </w:style>
  <w:style w:type="paragraph" w:styleId="a4">
    <w:name w:val="Title"/>
    <w:basedOn w:val="a"/>
    <w:next w:val="a"/>
    <w:link w:val="a5"/>
    <w:uiPriority w:val="10"/>
    <w:qFormat/>
    <w:rsid w:val="004B74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4B741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4B74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B741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4B741F"/>
    <w:rPr>
      <w:b/>
      <w:bCs/>
    </w:rPr>
  </w:style>
  <w:style w:type="character" w:styleId="a9">
    <w:name w:val="Emphasis"/>
    <w:basedOn w:val="a0"/>
    <w:uiPriority w:val="20"/>
    <w:qFormat/>
    <w:rsid w:val="004B741F"/>
    <w:rPr>
      <w:i/>
      <w:iCs/>
    </w:rPr>
  </w:style>
  <w:style w:type="paragraph" w:styleId="aa">
    <w:name w:val="No Spacing"/>
    <w:uiPriority w:val="1"/>
    <w:qFormat/>
    <w:rsid w:val="004B741F"/>
    <w:pPr>
      <w:spacing w:after="0" w:line="240" w:lineRule="auto"/>
    </w:pPr>
  </w:style>
  <w:style w:type="paragraph" w:styleId="ab">
    <w:name w:val="List Paragraph"/>
    <w:basedOn w:val="a"/>
    <w:uiPriority w:val="34"/>
    <w:qFormat/>
    <w:rsid w:val="004B741F"/>
    <w:pPr>
      <w:ind w:left="720"/>
      <w:contextualSpacing/>
    </w:pPr>
  </w:style>
  <w:style w:type="paragraph" w:styleId="21">
    <w:name w:val="Quote"/>
    <w:basedOn w:val="a"/>
    <w:next w:val="a"/>
    <w:link w:val="22"/>
    <w:uiPriority w:val="29"/>
    <w:qFormat/>
    <w:rsid w:val="004B741F"/>
    <w:rPr>
      <w:i/>
      <w:iCs/>
      <w:color w:val="000000" w:themeColor="text1"/>
    </w:rPr>
  </w:style>
  <w:style w:type="character" w:customStyle="1" w:styleId="22">
    <w:name w:val="Цитата 2 Знак"/>
    <w:basedOn w:val="a0"/>
    <w:link w:val="21"/>
    <w:uiPriority w:val="29"/>
    <w:rsid w:val="004B741F"/>
    <w:rPr>
      <w:i/>
      <w:iCs/>
      <w:color w:val="000000" w:themeColor="text1"/>
    </w:rPr>
  </w:style>
  <w:style w:type="paragraph" w:styleId="ac">
    <w:name w:val="Intense Quote"/>
    <w:basedOn w:val="a"/>
    <w:next w:val="a"/>
    <w:link w:val="ad"/>
    <w:uiPriority w:val="30"/>
    <w:qFormat/>
    <w:rsid w:val="004B741F"/>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4B741F"/>
    <w:rPr>
      <w:b/>
      <w:bCs/>
      <w:i/>
      <w:iCs/>
      <w:color w:val="4F81BD" w:themeColor="accent1"/>
    </w:rPr>
  </w:style>
  <w:style w:type="character" w:styleId="ae">
    <w:name w:val="Subtle Emphasis"/>
    <w:basedOn w:val="a0"/>
    <w:uiPriority w:val="19"/>
    <w:qFormat/>
    <w:rsid w:val="004B741F"/>
    <w:rPr>
      <w:i/>
      <w:iCs/>
      <w:color w:val="808080" w:themeColor="text1" w:themeTint="7F"/>
    </w:rPr>
  </w:style>
  <w:style w:type="character" w:styleId="af">
    <w:name w:val="Intense Emphasis"/>
    <w:basedOn w:val="a0"/>
    <w:uiPriority w:val="21"/>
    <w:qFormat/>
    <w:rsid w:val="004B741F"/>
    <w:rPr>
      <w:b/>
      <w:bCs/>
      <w:i/>
      <w:iCs/>
      <w:color w:val="4F81BD" w:themeColor="accent1"/>
    </w:rPr>
  </w:style>
  <w:style w:type="character" w:styleId="af0">
    <w:name w:val="Subtle Reference"/>
    <w:basedOn w:val="a0"/>
    <w:uiPriority w:val="31"/>
    <w:qFormat/>
    <w:rsid w:val="004B741F"/>
    <w:rPr>
      <w:smallCaps/>
      <w:color w:val="C0504D" w:themeColor="accent2"/>
      <w:u w:val="single"/>
    </w:rPr>
  </w:style>
  <w:style w:type="character" w:styleId="af1">
    <w:name w:val="Intense Reference"/>
    <w:basedOn w:val="a0"/>
    <w:uiPriority w:val="32"/>
    <w:qFormat/>
    <w:rsid w:val="004B741F"/>
    <w:rPr>
      <w:b/>
      <w:bCs/>
      <w:smallCaps/>
      <w:color w:val="C0504D" w:themeColor="accent2"/>
      <w:spacing w:val="5"/>
      <w:u w:val="single"/>
    </w:rPr>
  </w:style>
  <w:style w:type="character" w:styleId="af2">
    <w:name w:val="Book Title"/>
    <w:basedOn w:val="a0"/>
    <w:uiPriority w:val="33"/>
    <w:qFormat/>
    <w:rsid w:val="004B741F"/>
    <w:rPr>
      <w:b/>
      <w:bCs/>
      <w:smallCaps/>
      <w:spacing w:val="5"/>
    </w:rPr>
  </w:style>
  <w:style w:type="paragraph" w:styleId="af3">
    <w:name w:val="TOC Heading"/>
    <w:basedOn w:val="1"/>
    <w:next w:val="a"/>
    <w:uiPriority w:val="39"/>
    <w:semiHidden/>
    <w:unhideWhenUsed/>
    <w:qFormat/>
    <w:rsid w:val="004B741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4406-9043-47D7-A7D6-7AA0DCC8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dc:creator>
  <cp:keywords/>
  <dc:description/>
  <cp:lastModifiedBy>Yulia</cp:lastModifiedBy>
  <cp:revision>4</cp:revision>
  <dcterms:created xsi:type="dcterms:W3CDTF">2015-07-28T11:52:00Z</dcterms:created>
  <dcterms:modified xsi:type="dcterms:W3CDTF">2015-07-28T12:04:00Z</dcterms:modified>
</cp:coreProperties>
</file>